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3D2E2" w14:textId="06E1A1CD" w:rsidR="00050BBC" w:rsidRDefault="006E04BE" w:rsidP="00C65174">
      <w:pPr>
        <w:spacing w:before="79"/>
        <w:jc w:val="center"/>
        <w:rPr>
          <w:rFonts w:ascii="Arial" w:hAnsi="Arial" w:cs="Arial"/>
          <w:b/>
          <w:u w:val="thick"/>
        </w:rPr>
      </w:pPr>
      <w:r>
        <w:rPr>
          <w:spacing w:val="-60"/>
          <w:sz w:val="24"/>
          <w:u w:val="thick"/>
        </w:rPr>
        <w:t xml:space="preserve"> </w:t>
      </w:r>
      <w:r w:rsidR="00543FCA">
        <w:rPr>
          <w:rFonts w:ascii="Arial" w:hAnsi="Arial" w:cs="Arial"/>
          <w:b/>
          <w:u w:val="thick"/>
        </w:rPr>
        <w:t>Attachment</w:t>
      </w:r>
      <w:r w:rsidRPr="00C65174">
        <w:rPr>
          <w:rFonts w:ascii="Arial" w:hAnsi="Arial" w:cs="Arial"/>
          <w:b/>
          <w:u w:val="thick"/>
        </w:rPr>
        <w:t xml:space="preserve"> A</w:t>
      </w:r>
    </w:p>
    <w:p w14:paraId="4E5CCFD8" w14:textId="36695E8F" w:rsidR="00C65174" w:rsidRDefault="00C65174" w:rsidP="00C65174">
      <w:pPr>
        <w:pStyle w:val="BodyText"/>
        <w:spacing w:before="90"/>
        <w:ind w:left="839"/>
        <w:jc w:val="center"/>
        <w:rPr>
          <w:rFonts w:ascii="Arial" w:hAnsi="Arial" w:cs="Arial"/>
          <w:sz w:val="22"/>
          <w:szCs w:val="22"/>
          <w:u w:val="single"/>
        </w:rPr>
      </w:pPr>
      <w:r w:rsidRPr="00C65174">
        <w:rPr>
          <w:rFonts w:ascii="Arial" w:hAnsi="Arial" w:cs="Arial"/>
          <w:sz w:val="22"/>
          <w:szCs w:val="22"/>
          <w:u w:val="single"/>
        </w:rPr>
        <w:t>Fee</w:t>
      </w:r>
      <w:r w:rsidR="00433DBD">
        <w:rPr>
          <w:rFonts w:ascii="Arial" w:hAnsi="Arial" w:cs="Arial"/>
          <w:sz w:val="22"/>
          <w:szCs w:val="22"/>
          <w:u w:val="single"/>
        </w:rPr>
        <w:t xml:space="preserve"> Sched</w:t>
      </w:r>
      <w:r w:rsidR="0016078F">
        <w:rPr>
          <w:rFonts w:ascii="Arial" w:hAnsi="Arial" w:cs="Arial"/>
          <w:sz w:val="22"/>
          <w:szCs w:val="22"/>
          <w:u w:val="single"/>
        </w:rPr>
        <w:t>ule and Terms of Payment</w:t>
      </w:r>
    </w:p>
    <w:p w14:paraId="599E6B28" w14:textId="77777777" w:rsidR="0097131C" w:rsidRPr="00C65174" w:rsidRDefault="0097131C" w:rsidP="00C65174">
      <w:pPr>
        <w:pStyle w:val="BodyText"/>
        <w:spacing w:before="90"/>
        <w:ind w:left="839"/>
        <w:jc w:val="center"/>
        <w:rPr>
          <w:rFonts w:ascii="Arial" w:hAnsi="Arial" w:cs="Arial"/>
          <w:sz w:val="22"/>
          <w:szCs w:val="22"/>
          <w:u w:val="single"/>
        </w:rPr>
      </w:pPr>
    </w:p>
    <w:p w14:paraId="2D81C7A2" w14:textId="77777777" w:rsidR="00050BBC" w:rsidRPr="00C65174" w:rsidRDefault="006E04BE" w:rsidP="0097131C">
      <w:pPr>
        <w:pStyle w:val="BodyText"/>
        <w:spacing w:before="90"/>
        <w:ind w:left="0" w:right="-30" w:firstLine="720"/>
        <w:jc w:val="both"/>
        <w:rPr>
          <w:rFonts w:ascii="Arial" w:hAnsi="Arial" w:cs="Arial"/>
          <w:sz w:val="22"/>
          <w:szCs w:val="22"/>
        </w:rPr>
      </w:pPr>
      <w:r w:rsidRPr="00C65174">
        <w:rPr>
          <w:rFonts w:ascii="Arial" w:hAnsi="Arial" w:cs="Arial"/>
          <w:sz w:val="22"/>
          <w:szCs w:val="22"/>
        </w:rPr>
        <w:t>The maximum hourly rates for services paid by the Commonwealth shall not exceed</w:t>
      </w:r>
      <w:r w:rsidR="0097131C">
        <w:rPr>
          <w:rFonts w:ascii="Arial" w:hAnsi="Arial" w:cs="Arial"/>
          <w:sz w:val="22"/>
          <w:szCs w:val="22"/>
        </w:rPr>
        <w:t xml:space="preserve"> </w:t>
      </w:r>
      <w:r w:rsidRPr="00C65174">
        <w:rPr>
          <w:rFonts w:ascii="Arial" w:hAnsi="Arial" w:cs="Arial"/>
          <w:sz w:val="22"/>
          <w:szCs w:val="22"/>
        </w:rPr>
        <w:t>$125 for services rendered by partners of the Contractor, $100 for associates of the Contractor, and $40 for paralegals and law clerks.</w:t>
      </w:r>
      <w:r w:rsidR="00C65174" w:rsidRPr="00C65174">
        <w:rPr>
          <w:rFonts w:ascii="Arial" w:hAnsi="Arial" w:cs="Arial"/>
          <w:sz w:val="22"/>
          <w:szCs w:val="22"/>
        </w:rPr>
        <w:t xml:space="preserve"> </w:t>
      </w:r>
      <w:r w:rsidR="0097131C">
        <w:rPr>
          <w:rFonts w:ascii="Arial" w:hAnsi="Arial" w:cs="Arial"/>
          <w:sz w:val="22"/>
          <w:szCs w:val="22"/>
        </w:rPr>
        <w:t xml:space="preserve"> Work on an appellate case shall not exceed $125 per </w:t>
      </w:r>
      <w:r w:rsidR="0097131C" w:rsidRPr="0097131C">
        <w:rPr>
          <w:rFonts w:ascii="Arial" w:hAnsi="Arial" w:cs="Arial"/>
          <w:sz w:val="22"/>
          <w:szCs w:val="22"/>
        </w:rPr>
        <w:t xml:space="preserve">hour and </w:t>
      </w:r>
      <w:r w:rsidR="0097131C">
        <w:rPr>
          <w:rFonts w:ascii="Arial" w:hAnsi="Arial" w:cs="Arial"/>
          <w:sz w:val="22"/>
          <w:szCs w:val="22"/>
        </w:rPr>
        <w:t xml:space="preserve">it shall not exceed $20,000 per </w:t>
      </w:r>
      <w:r w:rsidR="0097131C" w:rsidRPr="0097131C">
        <w:rPr>
          <w:rFonts w:ascii="Arial" w:hAnsi="Arial" w:cs="Arial"/>
          <w:sz w:val="22"/>
          <w:szCs w:val="22"/>
        </w:rPr>
        <w:t xml:space="preserve">case without </w:t>
      </w:r>
      <w:r w:rsidR="0097131C">
        <w:rPr>
          <w:rFonts w:ascii="Arial" w:hAnsi="Arial" w:cs="Arial"/>
          <w:sz w:val="22"/>
          <w:szCs w:val="22"/>
        </w:rPr>
        <w:t xml:space="preserve">the Commonwealth’s </w:t>
      </w:r>
      <w:r w:rsidR="0097131C" w:rsidRPr="0097131C">
        <w:rPr>
          <w:rFonts w:ascii="Arial" w:hAnsi="Arial" w:cs="Arial"/>
          <w:sz w:val="22"/>
          <w:szCs w:val="22"/>
        </w:rPr>
        <w:t>prior approval</w:t>
      </w:r>
      <w:r w:rsidR="0097131C">
        <w:rPr>
          <w:rFonts w:ascii="Arial" w:hAnsi="Arial" w:cs="Arial"/>
          <w:sz w:val="22"/>
          <w:szCs w:val="22"/>
        </w:rPr>
        <w:t>.</w:t>
      </w:r>
    </w:p>
    <w:p w14:paraId="66D44D1E" w14:textId="77777777" w:rsidR="00C65174" w:rsidRPr="00C65174" w:rsidRDefault="00C65174" w:rsidP="00C65174">
      <w:pPr>
        <w:pStyle w:val="BodyText"/>
        <w:ind w:right="115"/>
        <w:jc w:val="both"/>
        <w:rPr>
          <w:rFonts w:ascii="Arial" w:hAnsi="Arial" w:cs="Arial"/>
          <w:sz w:val="22"/>
          <w:szCs w:val="22"/>
        </w:rPr>
      </w:pPr>
    </w:p>
    <w:p w14:paraId="799F6BBC" w14:textId="77777777" w:rsidR="00C65174" w:rsidRDefault="00C65174" w:rsidP="00C65174">
      <w:pPr>
        <w:pStyle w:val="BodyText"/>
        <w:ind w:right="115"/>
        <w:jc w:val="both"/>
        <w:rPr>
          <w:rFonts w:ascii="Arial" w:hAnsi="Arial" w:cs="Arial"/>
          <w:sz w:val="22"/>
          <w:szCs w:val="22"/>
        </w:rPr>
      </w:pPr>
      <w:r w:rsidRPr="00C65174">
        <w:rPr>
          <w:rFonts w:ascii="Arial" w:hAnsi="Arial" w:cs="Arial"/>
          <w:sz w:val="22"/>
          <w:szCs w:val="22"/>
        </w:rPr>
        <w:tab/>
        <w:t>The maximum rates for title examination services paid by the Com</w:t>
      </w:r>
      <w:r w:rsidR="0097131C">
        <w:rPr>
          <w:rFonts w:ascii="Arial" w:hAnsi="Arial" w:cs="Arial"/>
          <w:sz w:val="22"/>
          <w:szCs w:val="22"/>
        </w:rPr>
        <w:t xml:space="preserve">monwealth shall not exceed $170 per </w:t>
      </w:r>
      <w:r w:rsidRPr="00C65174">
        <w:rPr>
          <w:rFonts w:ascii="Arial" w:hAnsi="Arial" w:cs="Arial"/>
          <w:sz w:val="22"/>
          <w:szCs w:val="22"/>
        </w:rPr>
        <w:t>title for</w:t>
      </w:r>
      <w:r w:rsidR="0097131C">
        <w:rPr>
          <w:rFonts w:ascii="Arial" w:hAnsi="Arial" w:cs="Arial"/>
          <w:sz w:val="22"/>
          <w:szCs w:val="22"/>
        </w:rPr>
        <w:t xml:space="preserve"> Surface Title, not exceed $500 per </w:t>
      </w:r>
      <w:r w:rsidRPr="00C65174">
        <w:rPr>
          <w:rFonts w:ascii="Arial" w:hAnsi="Arial" w:cs="Arial"/>
          <w:sz w:val="22"/>
          <w:szCs w:val="22"/>
        </w:rPr>
        <w:t>title plus appropriate hourly rate for attorneys or paralegals (not to exceed $50</w:t>
      </w:r>
      <w:r w:rsidR="0097131C">
        <w:rPr>
          <w:rFonts w:ascii="Arial" w:hAnsi="Arial" w:cs="Arial"/>
          <w:sz w:val="22"/>
          <w:szCs w:val="22"/>
        </w:rPr>
        <w:t xml:space="preserve">0) for Mineral Title, and not exceed $40 per </w:t>
      </w:r>
      <w:r w:rsidRPr="00C65174">
        <w:rPr>
          <w:rFonts w:ascii="Arial" w:hAnsi="Arial" w:cs="Arial"/>
          <w:sz w:val="22"/>
          <w:szCs w:val="22"/>
        </w:rPr>
        <w:t xml:space="preserve">title update. </w:t>
      </w:r>
    </w:p>
    <w:p w14:paraId="73F50474" w14:textId="77777777" w:rsidR="0008642C" w:rsidRDefault="0008642C" w:rsidP="00C65174">
      <w:pPr>
        <w:pStyle w:val="BodyText"/>
        <w:ind w:right="115"/>
        <w:jc w:val="both"/>
        <w:rPr>
          <w:rFonts w:ascii="Arial" w:hAnsi="Arial" w:cs="Arial"/>
          <w:sz w:val="22"/>
          <w:szCs w:val="22"/>
        </w:rPr>
      </w:pPr>
    </w:p>
    <w:p w14:paraId="19B8CB68" w14:textId="77777777" w:rsidR="0008642C" w:rsidRPr="0008642C" w:rsidRDefault="0008642C" w:rsidP="0008642C">
      <w:pPr>
        <w:ind w:left="119" w:right="123" w:firstLine="601"/>
        <w:jc w:val="both"/>
        <w:rPr>
          <w:rFonts w:ascii="Arial" w:hAnsi="Arial" w:cs="Arial"/>
        </w:rPr>
      </w:pPr>
      <w:r w:rsidRPr="0008642C">
        <w:rPr>
          <w:rFonts w:ascii="Arial" w:hAnsi="Arial" w:cs="Arial"/>
        </w:rPr>
        <w:t xml:space="preserve">The hourly rates for services paid by applicants for economic development incentives shall be subject to the following rate </w:t>
      </w:r>
      <w:proofErr w:type="gramStart"/>
      <w:r w:rsidRPr="0008642C">
        <w:rPr>
          <w:rFonts w:ascii="Arial" w:hAnsi="Arial" w:cs="Arial"/>
        </w:rPr>
        <w:t>scale:*</w:t>
      </w:r>
      <w:proofErr w:type="gramEnd"/>
    </w:p>
    <w:p w14:paraId="61601298" w14:textId="77777777" w:rsidR="0008642C" w:rsidRPr="0008642C" w:rsidRDefault="0008642C" w:rsidP="0008642C">
      <w:pPr>
        <w:rPr>
          <w:rFonts w:ascii="Arial" w:hAnsi="Arial" w:cs="Arial"/>
        </w:rPr>
      </w:pPr>
    </w:p>
    <w:p w14:paraId="3DB64BCD" w14:textId="77777777" w:rsidR="0008642C" w:rsidRPr="00057863" w:rsidRDefault="0008642C" w:rsidP="0008642C">
      <w:pPr>
        <w:ind w:left="119"/>
        <w:rPr>
          <w:rFonts w:ascii="Arial" w:hAnsi="Arial" w:cs="Arial"/>
        </w:rPr>
      </w:pPr>
      <w:r w:rsidRPr="00057863">
        <w:rPr>
          <w:rFonts w:ascii="Arial" w:hAnsi="Arial" w:cs="Arial"/>
        </w:rPr>
        <w:t>TAX INCREMENT FINANCING AND</w:t>
      </w:r>
    </w:p>
    <w:p w14:paraId="41BAA3DA" w14:textId="77777777" w:rsidR="008F6064" w:rsidRDefault="0008642C" w:rsidP="0008642C">
      <w:pPr>
        <w:tabs>
          <w:tab w:val="left" w:pos="5882"/>
        </w:tabs>
        <w:ind w:left="119"/>
        <w:jc w:val="both"/>
        <w:rPr>
          <w:rFonts w:ascii="Arial" w:hAnsi="Arial" w:cs="Arial"/>
        </w:rPr>
      </w:pPr>
      <w:r w:rsidRPr="00057863">
        <w:rPr>
          <w:rFonts w:ascii="Arial" w:hAnsi="Arial" w:cs="Arial"/>
        </w:rPr>
        <w:t>BOND</w:t>
      </w:r>
      <w:r w:rsidRPr="00057863">
        <w:rPr>
          <w:rFonts w:ascii="Arial" w:hAnsi="Arial" w:cs="Arial"/>
          <w:spacing w:val="-3"/>
        </w:rPr>
        <w:t xml:space="preserve"> </w:t>
      </w:r>
      <w:r w:rsidRPr="00057863">
        <w:rPr>
          <w:rFonts w:ascii="Arial" w:hAnsi="Arial" w:cs="Arial"/>
        </w:rPr>
        <w:t>WORK</w:t>
      </w:r>
      <w:r w:rsidR="00C85981">
        <w:rPr>
          <w:rFonts w:ascii="Arial" w:hAnsi="Arial" w:cs="Arial"/>
        </w:rPr>
        <w:t>,</w:t>
      </w:r>
      <w:r w:rsidR="008F6064">
        <w:rPr>
          <w:rFonts w:ascii="Arial" w:hAnsi="Arial" w:cs="Arial"/>
        </w:rPr>
        <w:t xml:space="preserve"> KENTUCKY ENTERTAINMENT INCENTIVES,</w:t>
      </w:r>
    </w:p>
    <w:p w14:paraId="61495371" w14:textId="77777777" w:rsidR="008F6064" w:rsidRDefault="00C85981" w:rsidP="008F6064">
      <w:pPr>
        <w:tabs>
          <w:tab w:val="left" w:pos="5882"/>
        </w:tabs>
        <w:ind w:left="11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RURAL HOSPITAL LOAN FUND, </w:t>
      </w:r>
    </w:p>
    <w:p w14:paraId="1586D79C" w14:textId="702BF455" w:rsidR="0008642C" w:rsidRPr="00057863" w:rsidRDefault="00C85981" w:rsidP="008F6064">
      <w:pPr>
        <w:tabs>
          <w:tab w:val="left" w:pos="5882"/>
        </w:tabs>
        <w:ind w:left="119"/>
        <w:jc w:val="both"/>
        <w:rPr>
          <w:rFonts w:ascii="Arial" w:hAnsi="Arial" w:cs="Arial"/>
        </w:rPr>
      </w:pPr>
      <w:r>
        <w:rPr>
          <w:rFonts w:ascii="Arial" w:hAnsi="Arial" w:cs="Arial"/>
        </w:rPr>
        <w:t>AND OTHER KEDFA LOANS</w:t>
      </w:r>
      <w:r w:rsidR="0008642C" w:rsidRPr="00057863">
        <w:rPr>
          <w:rFonts w:ascii="Arial" w:hAnsi="Arial" w:cs="Arial"/>
        </w:rPr>
        <w:t>:</w:t>
      </w:r>
      <w:proofErr w:type="gramStart"/>
      <w:r w:rsidR="0008642C" w:rsidRPr="00057863">
        <w:rPr>
          <w:rFonts w:ascii="Arial" w:hAnsi="Arial" w:cs="Arial"/>
        </w:rPr>
        <w:tab/>
      </w:r>
      <w:r w:rsidR="00A93C87">
        <w:rPr>
          <w:rFonts w:ascii="Arial" w:hAnsi="Arial" w:cs="Arial"/>
        </w:rPr>
        <w:t xml:space="preserve">  </w:t>
      </w:r>
      <w:r w:rsidR="0008642C" w:rsidRPr="00057863">
        <w:rPr>
          <w:rFonts w:ascii="Arial" w:hAnsi="Arial" w:cs="Arial"/>
        </w:rPr>
        <w:t>$</w:t>
      </w:r>
      <w:proofErr w:type="gramEnd"/>
      <w:r w:rsidR="0008642C" w:rsidRPr="00057863">
        <w:rPr>
          <w:rFonts w:ascii="Arial" w:hAnsi="Arial" w:cs="Arial"/>
        </w:rPr>
        <w:t>32</w:t>
      </w:r>
      <w:r>
        <w:rPr>
          <w:rFonts w:ascii="Arial" w:hAnsi="Arial" w:cs="Arial"/>
        </w:rPr>
        <w:t>5</w:t>
      </w:r>
      <w:r w:rsidR="0008642C" w:rsidRPr="00057863">
        <w:rPr>
          <w:rFonts w:ascii="Arial" w:hAnsi="Arial" w:cs="Arial"/>
        </w:rPr>
        <w:t>/hour for</w:t>
      </w:r>
      <w:r w:rsidR="0008642C" w:rsidRPr="00057863">
        <w:rPr>
          <w:rFonts w:ascii="Arial" w:hAnsi="Arial" w:cs="Arial"/>
          <w:spacing w:val="-2"/>
        </w:rPr>
        <w:t xml:space="preserve"> </w:t>
      </w:r>
      <w:r w:rsidR="0008642C" w:rsidRPr="00057863">
        <w:rPr>
          <w:rFonts w:ascii="Arial" w:hAnsi="Arial" w:cs="Arial"/>
        </w:rPr>
        <w:t>partners</w:t>
      </w:r>
    </w:p>
    <w:p w14:paraId="01AE4D1A" w14:textId="323B52BA" w:rsidR="00484805" w:rsidRPr="00057863" w:rsidRDefault="00A93C87" w:rsidP="00484805">
      <w:pPr>
        <w:ind w:left="5882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08642C" w:rsidRPr="00057863">
        <w:rPr>
          <w:rFonts w:ascii="Arial" w:hAnsi="Arial" w:cs="Arial"/>
        </w:rPr>
        <w:t>$225/hour for associates</w:t>
      </w:r>
    </w:p>
    <w:p w14:paraId="5C0BFF2A" w14:textId="56BCDF22" w:rsidR="00A93C87" w:rsidRPr="00057863" w:rsidRDefault="00A93C87" w:rsidP="00E07226">
      <w:pPr>
        <w:tabs>
          <w:tab w:val="left" w:pos="5882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</w:t>
      </w:r>
    </w:p>
    <w:p w14:paraId="1DE99021" w14:textId="19554ED9" w:rsidR="00A93C87" w:rsidRDefault="00A93C87" w:rsidP="00A93C8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A93C87">
        <w:rPr>
          <w:rFonts w:ascii="Arial" w:hAnsi="Arial" w:cs="Arial"/>
        </w:rPr>
        <w:t>INCENTIVES FOR ENERGY RELATED BUSINESSES</w:t>
      </w:r>
    </w:p>
    <w:p w14:paraId="4A7990EE" w14:textId="1C967399" w:rsidR="00347BFC" w:rsidRPr="00057863" w:rsidRDefault="00A93C87" w:rsidP="00347BFC">
      <w:pPr>
        <w:ind w:left="119" w:right="4207"/>
        <w:rPr>
          <w:rFonts w:ascii="Arial" w:hAnsi="Arial" w:cs="Arial"/>
        </w:rPr>
      </w:pPr>
      <w:r>
        <w:rPr>
          <w:rFonts w:ascii="Arial" w:hAnsi="Arial" w:cs="Arial"/>
        </w:rPr>
        <w:t xml:space="preserve">ACT </w:t>
      </w:r>
      <w:r w:rsidRPr="00A93C87">
        <w:rPr>
          <w:rFonts w:ascii="Arial" w:hAnsi="Arial" w:cs="Arial"/>
        </w:rPr>
        <w:t>AND INCENTIVES FOR ENERGY INDEPENDENCE</w:t>
      </w:r>
      <w:r w:rsidR="00347BFC">
        <w:rPr>
          <w:rFonts w:ascii="Arial" w:hAnsi="Arial" w:cs="Arial"/>
        </w:rPr>
        <w:t>,</w:t>
      </w:r>
      <w:r w:rsidR="00347BFC" w:rsidRPr="00347BFC">
        <w:rPr>
          <w:rFonts w:ascii="Arial" w:hAnsi="Arial" w:cs="Arial"/>
        </w:rPr>
        <w:t xml:space="preserve"> </w:t>
      </w:r>
      <w:r w:rsidR="00347BFC" w:rsidRPr="00057863">
        <w:rPr>
          <w:rFonts w:ascii="Arial" w:hAnsi="Arial" w:cs="Arial"/>
        </w:rPr>
        <w:t>KENTUCKY BUSINESS INVESTMENT PROGRAM</w:t>
      </w:r>
      <w:r w:rsidR="00347BFC">
        <w:rPr>
          <w:rFonts w:ascii="Arial" w:hAnsi="Arial" w:cs="Arial"/>
        </w:rPr>
        <w:t>,</w:t>
      </w:r>
      <w:r w:rsidR="00347BFC" w:rsidRPr="00057863">
        <w:rPr>
          <w:rFonts w:ascii="Arial" w:hAnsi="Arial" w:cs="Arial"/>
        </w:rPr>
        <w:t xml:space="preserve"> AND KENTUCKY</w:t>
      </w:r>
    </w:p>
    <w:p w14:paraId="05A86A8B" w14:textId="4309E8F5" w:rsidR="00A93C87" w:rsidRPr="00057863" w:rsidRDefault="00347BFC" w:rsidP="00A93C87">
      <w:pPr>
        <w:tabs>
          <w:tab w:val="left" w:pos="5882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057863">
        <w:rPr>
          <w:rFonts w:ascii="Arial" w:hAnsi="Arial" w:cs="Arial"/>
        </w:rPr>
        <w:t>REINVESTMENT</w:t>
      </w:r>
      <w:r w:rsidRPr="00057863">
        <w:rPr>
          <w:rFonts w:ascii="Arial" w:hAnsi="Arial" w:cs="Arial"/>
          <w:spacing w:val="-4"/>
        </w:rPr>
        <w:t xml:space="preserve"> </w:t>
      </w:r>
      <w:r w:rsidRPr="00057863">
        <w:rPr>
          <w:rFonts w:ascii="Arial" w:hAnsi="Arial" w:cs="Arial"/>
        </w:rPr>
        <w:t>ACT</w:t>
      </w:r>
      <w:r>
        <w:rPr>
          <w:rFonts w:ascii="Arial" w:hAnsi="Arial" w:cs="Arial"/>
        </w:rPr>
        <w:t>:</w:t>
      </w:r>
      <w:proofErr w:type="gramStart"/>
      <w:r>
        <w:rPr>
          <w:rFonts w:ascii="Arial" w:hAnsi="Arial" w:cs="Arial"/>
        </w:rPr>
        <w:tab/>
        <w:t xml:space="preserve">  </w:t>
      </w:r>
      <w:r w:rsidR="00A93C87" w:rsidRPr="00057863">
        <w:rPr>
          <w:rFonts w:ascii="Arial" w:hAnsi="Arial" w:cs="Arial"/>
        </w:rPr>
        <w:t>$</w:t>
      </w:r>
      <w:proofErr w:type="gramEnd"/>
      <w:r w:rsidR="00A93C87" w:rsidRPr="00057863">
        <w:rPr>
          <w:rFonts w:ascii="Arial" w:hAnsi="Arial" w:cs="Arial"/>
        </w:rPr>
        <w:t>275/hour for</w:t>
      </w:r>
      <w:r w:rsidR="00A93C87" w:rsidRPr="00057863">
        <w:rPr>
          <w:rFonts w:ascii="Arial" w:hAnsi="Arial" w:cs="Arial"/>
          <w:spacing w:val="-2"/>
        </w:rPr>
        <w:t xml:space="preserve"> </w:t>
      </w:r>
      <w:r w:rsidR="00A93C87" w:rsidRPr="00057863">
        <w:rPr>
          <w:rFonts w:ascii="Arial" w:hAnsi="Arial" w:cs="Arial"/>
        </w:rPr>
        <w:t>partners</w:t>
      </w:r>
    </w:p>
    <w:p w14:paraId="6F502344" w14:textId="7CA9C731" w:rsidR="00A93C87" w:rsidRPr="00057863" w:rsidRDefault="00A93C87" w:rsidP="00A93C87">
      <w:pPr>
        <w:ind w:left="119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</w:t>
      </w:r>
      <w:r w:rsidRPr="00057863">
        <w:rPr>
          <w:rFonts w:ascii="Arial" w:hAnsi="Arial" w:cs="Arial"/>
        </w:rPr>
        <w:t>$200/hour for associates</w:t>
      </w:r>
    </w:p>
    <w:p w14:paraId="4A2A3108" w14:textId="61251915" w:rsidR="0008642C" w:rsidRPr="00057863" w:rsidRDefault="0008642C" w:rsidP="00347BFC">
      <w:pPr>
        <w:tabs>
          <w:tab w:val="left" w:pos="5882"/>
        </w:tabs>
        <w:spacing w:before="1"/>
        <w:ind w:left="119"/>
        <w:rPr>
          <w:rFonts w:ascii="Arial" w:hAnsi="Arial" w:cs="Arial"/>
        </w:rPr>
      </w:pPr>
      <w:r w:rsidRPr="00057863">
        <w:rPr>
          <w:rFonts w:ascii="Arial" w:hAnsi="Arial" w:cs="Arial"/>
        </w:rPr>
        <w:tab/>
      </w:r>
      <w:r w:rsidR="00A93C87">
        <w:rPr>
          <w:rFonts w:ascii="Arial" w:hAnsi="Arial" w:cs="Arial"/>
        </w:rPr>
        <w:t xml:space="preserve">  </w:t>
      </w:r>
    </w:p>
    <w:p w14:paraId="4FA7CD75" w14:textId="77777777" w:rsidR="0008642C" w:rsidRPr="00057863" w:rsidRDefault="0008642C" w:rsidP="0008642C">
      <w:pPr>
        <w:rPr>
          <w:rFonts w:ascii="Arial" w:hAnsi="Arial" w:cs="Arial"/>
        </w:rPr>
      </w:pPr>
    </w:p>
    <w:p w14:paraId="7381DB44" w14:textId="77777777" w:rsidR="0008642C" w:rsidRPr="00057863" w:rsidRDefault="0008642C" w:rsidP="0008642C">
      <w:pPr>
        <w:ind w:left="119"/>
        <w:rPr>
          <w:rFonts w:ascii="Arial" w:hAnsi="Arial" w:cs="Arial"/>
        </w:rPr>
      </w:pPr>
      <w:r w:rsidRPr="00057863">
        <w:rPr>
          <w:rFonts w:ascii="Arial" w:hAnsi="Arial" w:cs="Arial"/>
        </w:rPr>
        <w:t>ALL OTHER FEES PAID BY APPLICANT &amp;</w:t>
      </w:r>
    </w:p>
    <w:p w14:paraId="57C5B0C5" w14:textId="32CBA297" w:rsidR="0008642C" w:rsidRPr="00057863" w:rsidRDefault="0008642C" w:rsidP="0008642C">
      <w:pPr>
        <w:tabs>
          <w:tab w:val="left" w:pos="5882"/>
        </w:tabs>
        <w:ind w:left="119"/>
        <w:rPr>
          <w:rFonts w:ascii="Arial" w:hAnsi="Arial" w:cs="Arial"/>
        </w:rPr>
      </w:pPr>
      <w:r w:rsidRPr="00057863">
        <w:rPr>
          <w:rFonts w:ascii="Arial" w:hAnsi="Arial" w:cs="Arial"/>
        </w:rPr>
        <w:t>NOT RELATED TO</w:t>
      </w:r>
      <w:r w:rsidRPr="00057863">
        <w:rPr>
          <w:rFonts w:ascii="Arial" w:hAnsi="Arial" w:cs="Arial"/>
          <w:spacing w:val="-9"/>
        </w:rPr>
        <w:t xml:space="preserve"> </w:t>
      </w:r>
      <w:r w:rsidRPr="00057863">
        <w:rPr>
          <w:rFonts w:ascii="Arial" w:hAnsi="Arial" w:cs="Arial"/>
        </w:rPr>
        <w:t>PROGRAMS</w:t>
      </w:r>
      <w:r w:rsidRPr="00057863">
        <w:rPr>
          <w:rFonts w:ascii="Arial" w:hAnsi="Arial" w:cs="Arial"/>
          <w:spacing w:val="-3"/>
        </w:rPr>
        <w:t xml:space="preserve"> </w:t>
      </w:r>
      <w:r w:rsidRPr="00057863">
        <w:rPr>
          <w:rFonts w:ascii="Arial" w:hAnsi="Arial" w:cs="Arial"/>
        </w:rPr>
        <w:t>ABOVE:</w:t>
      </w:r>
      <w:proofErr w:type="gramStart"/>
      <w:r w:rsidRPr="00057863">
        <w:rPr>
          <w:rFonts w:ascii="Arial" w:hAnsi="Arial" w:cs="Arial"/>
        </w:rPr>
        <w:tab/>
      </w:r>
      <w:r w:rsidR="00A93C87">
        <w:rPr>
          <w:rFonts w:ascii="Arial" w:hAnsi="Arial" w:cs="Arial"/>
        </w:rPr>
        <w:t xml:space="preserve">  </w:t>
      </w:r>
      <w:r w:rsidRPr="00057863">
        <w:rPr>
          <w:rFonts w:ascii="Arial" w:hAnsi="Arial" w:cs="Arial"/>
        </w:rPr>
        <w:t>$</w:t>
      </w:r>
      <w:proofErr w:type="gramEnd"/>
      <w:r w:rsidR="00347BFC">
        <w:rPr>
          <w:rFonts w:ascii="Arial" w:hAnsi="Arial" w:cs="Arial"/>
        </w:rPr>
        <w:t>275</w:t>
      </w:r>
      <w:r w:rsidRPr="00057863">
        <w:rPr>
          <w:rFonts w:ascii="Arial" w:hAnsi="Arial" w:cs="Arial"/>
        </w:rPr>
        <w:t>/hour for</w:t>
      </w:r>
      <w:r w:rsidRPr="00057863">
        <w:rPr>
          <w:rFonts w:ascii="Arial" w:hAnsi="Arial" w:cs="Arial"/>
          <w:spacing w:val="-3"/>
        </w:rPr>
        <w:t xml:space="preserve"> </w:t>
      </w:r>
      <w:r w:rsidRPr="00057863">
        <w:rPr>
          <w:rFonts w:ascii="Arial" w:hAnsi="Arial" w:cs="Arial"/>
        </w:rPr>
        <w:t>partners</w:t>
      </w:r>
    </w:p>
    <w:p w14:paraId="561B5327" w14:textId="62399DA8" w:rsidR="0008642C" w:rsidRPr="00057863" w:rsidRDefault="00A93C87" w:rsidP="0008642C">
      <w:pPr>
        <w:ind w:left="5882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08642C" w:rsidRPr="00057863">
        <w:rPr>
          <w:rFonts w:ascii="Arial" w:hAnsi="Arial" w:cs="Arial"/>
        </w:rPr>
        <w:t>$</w:t>
      </w:r>
      <w:r w:rsidR="00347BFC">
        <w:rPr>
          <w:rFonts w:ascii="Arial" w:hAnsi="Arial" w:cs="Arial"/>
        </w:rPr>
        <w:t>200</w:t>
      </w:r>
      <w:r w:rsidR="0008642C" w:rsidRPr="00057863">
        <w:rPr>
          <w:rFonts w:ascii="Arial" w:hAnsi="Arial" w:cs="Arial"/>
        </w:rPr>
        <w:t>/hour for associates</w:t>
      </w:r>
    </w:p>
    <w:p w14:paraId="7151D3FC" w14:textId="77777777" w:rsidR="0008642C" w:rsidRPr="00057863" w:rsidRDefault="0008642C" w:rsidP="0008642C">
      <w:pPr>
        <w:rPr>
          <w:rFonts w:ascii="Arial" w:hAnsi="Arial" w:cs="Arial"/>
        </w:rPr>
      </w:pPr>
    </w:p>
    <w:p w14:paraId="6B3E5C10" w14:textId="45505722" w:rsidR="0008642C" w:rsidRPr="0008642C" w:rsidRDefault="0008642C" w:rsidP="0008642C">
      <w:pPr>
        <w:ind w:left="119" w:right="115"/>
        <w:jc w:val="both"/>
        <w:rPr>
          <w:rFonts w:ascii="Arial" w:hAnsi="Arial" w:cs="Arial"/>
        </w:rPr>
      </w:pPr>
      <w:r w:rsidRPr="00057863">
        <w:rPr>
          <w:rFonts w:ascii="Arial" w:hAnsi="Arial" w:cs="Arial"/>
        </w:rPr>
        <w:t>PARALEGAL/LAW</w:t>
      </w:r>
      <w:r w:rsidRPr="00057863">
        <w:rPr>
          <w:rFonts w:ascii="Arial" w:hAnsi="Arial" w:cs="Arial"/>
          <w:spacing w:val="-4"/>
        </w:rPr>
        <w:t xml:space="preserve"> </w:t>
      </w:r>
      <w:r w:rsidRPr="00057863">
        <w:rPr>
          <w:rFonts w:ascii="Arial" w:hAnsi="Arial" w:cs="Arial"/>
        </w:rPr>
        <w:t>CLERK:</w:t>
      </w:r>
      <w:r w:rsidRPr="00057863">
        <w:rPr>
          <w:rFonts w:ascii="Arial" w:hAnsi="Arial" w:cs="Arial"/>
        </w:rPr>
        <w:tab/>
      </w:r>
      <w:r w:rsidRPr="00057863">
        <w:rPr>
          <w:rFonts w:ascii="Arial" w:hAnsi="Arial" w:cs="Arial"/>
        </w:rPr>
        <w:tab/>
      </w:r>
      <w:r w:rsidRPr="00057863">
        <w:rPr>
          <w:rFonts w:ascii="Arial" w:hAnsi="Arial" w:cs="Arial"/>
        </w:rPr>
        <w:tab/>
      </w:r>
      <w:r w:rsidRPr="00057863">
        <w:rPr>
          <w:rFonts w:ascii="Arial" w:hAnsi="Arial" w:cs="Arial"/>
        </w:rPr>
        <w:tab/>
      </w:r>
      <w:r w:rsidRPr="00057863">
        <w:rPr>
          <w:rFonts w:ascii="Arial" w:hAnsi="Arial" w:cs="Arial"/>
        </w:rPr>
        <w:tab/>
        <w:t xml:space="preserve">  </w:t>
      </w:r>
      <w:r w:rsidR="00A93C87">
        <w:rPr>
          <w:rFonts w:ascii="Arial" w:hAnsi="Arial" w:cs="Arial"/>
        </w:rPr>
        <w:t xml:space="preserve">  </w:t>
      </w:r>
      <w:r w:rsidRPr="00057863">
        <w:rPr>
          <w:rFonts w:ascii="Arial" w:hAnsi="Arial" w:cs="Arial"/>
        </w:rPr>
        <w:t>$100 for all</w:t>
      </w:r>
      <w:r w:rsidRPr="00057863">
        <w:rPr>
          <w:rFonts w:ascii="Arial" w:hAnsi="Arial" w:cs="Arial"/>
          <w:spacing w:val="-2"/>
        </w:rPr>
        <w:t xml:space="preserve"> </w:t>
      </w:r>
      <w:r w:rsidRPr="00057863">
        <w:rPr>
          <w:rFonts w:ascii="Arial" w:hAnsi="Arial" w:cs="Arial"/>
        </w:rPr>
        <w:t>work</w:t>
      </w:r>
    </w:p>
    <w:p w14:paraId="15FFEB01" w14:textId="77777777" w:rsidR="00050BBC" w:rsidRPr="00C65174" w:rsidRDefault="00050BBC">
      <w:pPr>
        <w:pStyle w:val="BodyText"/>
        <w:spacing w:before="11"/>
        <w:ind w:left="0"/>
        <w:rPr>
          <w:rFonts w:ascii="Arial" w:hAnsi="Arial" w:cs="Arial"/>
          <w:sz w:val="22"/>
          <w:szCs w:val="22"/>
        </w:rPr>
      </w:pPr>
    </w:p>
    <w:p w14:paraId="15E7335F" w14:textId="77777777" w:rsidR="00050BBC" w:rsidRPr="00C65174" w:rsidRDefault="006E04BE">
      <w:pPr>
        <w:pStyle w:val="BodyText"/>
        <w:ind w:right="117" w:firstLine="720"/>
        <w:jc w:val="both"/>
        <w:rPr>
          <w:rFonts w:ascii="Arial" w:hAnsi="Arial" w:cs="Arial"/>
          <w:sz w:val="22"/>
          <w:szCs w:val="22"/>
        </w:rPr>
      </w:pPr>
      <w:r w:rsidRPr="00C65174">
        <w:rPr>
          <w:rFonts w:ascii="Arial" w:hAnsi="Arial" w:cs="Arial"/>
          <w:sz w:val="22"/>
          <w:szCs w:val="22"/>
        </w:rPr>
        <w:t>Contractor agrees to submit billing statements directly to private applican</w:t>
      </w:r>
      <w:r w:rsidR="00A72647">
        <w:rPr>
          <w:rFonts w:ascii="Arial" w:hAnsi="Arial" w:cs="Arial"/>
          <w:sz w:val="22"/>
          <w:szCs w:val="22"/>
        </w:rPr>
        <w:t xml:space="preserve">t entities. However, the </w:t>
      </w:r>
      <w:r w:rsidR="00A72647" w:rsidRPr="00A72647">
        <w:rPr>
          <w:rFonts w:ascii="Arial" w:hAnsi="Arial" w:cs="Arial"/>
          <w:sz w:val="22"/>
          <w:szCs w:val="22"/>
        </w:rPr>
        <w:t xml:space="preserve">Commonwealth </w:t>
      </w:r>
      <w:r w:rsidRPr="00C65174">
        <w:rPr>
          <w:rFonts w:ascii="Arial" w:hAnsi="Arial" w:cs="Arial"/>
          <w:sz w:val="22"/>
          <w:szCs w:val="22"/>
        </w:rPr>
        <w:t xml:space="preserve">shall have an opportunity to review the billing statements before they are submitted for payment. </w:t>
      </w:r>
      <w:r w:rsidR="00A72647">
        <w:rPr>
          <w:rFonts w:ascii="Arial" w:hAnsi="Arial" w:cs="Arial"/>
          <w:sz w:val="22"/>
          <w:szCs w:val="22"/>
        </w:rPr>
        <w:t xml:space="preserve">Expenses paid by the </w:t>
      </w:r>
      <w:r w:rsidR="00A72647" w:rsidRPr="00A72647">
        <w:rPr>
          <w:rFonts w:ascii="Arial" w:hAnsi="Arial" w:cs="Arial"/>
          <w:sz w:val="22"/>
          <w:szCs w:val="22"/>
        </w:rPr>
        <w:t xml:space="preserve">Commonwealth </w:t>
      </w:r>
      <w:r w:rsidR="00C65174" w:rsidRPr="00C65174">
        <w:rPr>
          <w:rFonts w:ascii="Arial" w:hAnsi="Arial" w:cs="Arial"/>
          <w:sz w:val="22"/>
          <w:szCs w:val="22"/>
        </w:rPr>
        <w:t xml:space="preserve">are limited to copying and postage. </w:t>
      </w:r>
      <w:r w:rsidR="00A72647">
        <w:rPr>
          <w:rFonts w:ascii="Arial" w:hAnsi="Arial" w:cs="Arial"/>
          <w:sz w:val="22"/>
          <w:szCs w:val="22"/>
        </w:rPr>
        <w:t xml:space="preserve">The </w:t>
      </w:r>
      <w:r w:rsidR="00A72647" w:rsidRPr="00A72647">
        <w:rPr>
          <w:rFonts w:ascii="Arial" w:hAnsi="Arial" w:cs="Arial"/>
          <w:sz w:val="22"/>
          <w:szCs w:val="22"/>
        </w:rPr>
        <w:t xml:space="preserve">Commonwealth </w:t>
      </w:r>
      <w:r w:rsidRPr="00C65174">
        <w:rPr>
          <w:rFonts w:ascii="Arial" w:hAnsi="Arial" w:cs="Arial"/>
          <w:sz w:val="22"/>
          <w:szCs w:val="22"/>
        </w:rPr>
        <w:t>shall not be responsible for collection of payment from the ap</w:t>
      </w:r>
      <w:r w:rsidR="00A72647">
        <w:rPr>
          <w:rFonts w:ascii="Arial" w:hAnsi="Arial" w:cs="Arial"/>
          <w:sz w:val="22"/>
          <w:szCs w:val="22"/>
        </w:rPr>
        <w:t xml:space="preserve">plicant entities. However, the </w:t>
      </w:r>
      <w:r w:rsidR="00A72647" w:rsidRPr="00A72647">
        <w:rPr>
          <w:rFonts w:ascii="Arial" w:hAnsi="Arial" w:cs="Arial"/>
          <w:sz w:val="22"/>
          <w:szCs w:val="22"/>
        </w:rPr>
        <w:t>Commonwealth</w:t>
      </w:r>
      <w:r w:rsidRPr="00C65174">
        <w:rPr>
          <w:rFonts w:ascii="Arial" w:hAnsi="Arial" w:cs="Arial"/>
          <w:sz w:val="22"/>
          <w:szCs w:val="22"/>
        </w:rPr>
        <w:t xml:space="preserve"> agrees to consider taking steps to suspend incentives or pursue appropriate default remedies for failure to make payments that are otherwise due as provided in the incentive agreements.</w:t>
      </w:r>
    </w:p>
    <w:p w14:paraId="61AA8B37" w14:textId="77777777" w:rsidR="00050BBC" w:rsidRPr="00C65174" w:rsidRDefault="00050BBC">
      <w:pPr>
        <w:pStyle w:val="BodyText"/>
        <w:ind w:left="0"/>
        <w:rPr>
          <w:rFonts w:ascii="Arial" w:hAnsi="Arial" w:cs="Arial"/>
          <w:sz w:val="22"/>
          <w:szCs w:val="22"/>
        </w:rPr>
      </w:pPr>
    </w:p>
    <w:p w14:paraId="66ABB6A9" w14:textId="77777777" w:rsidR="00050BBC" w:rsidRPr="00C65174" w:rsidRDefault="006E04BE">
      <w:pPr>
        <w:pStyle w:val="BodyText"/>
        <w:ind w:right="116" w:firstLine="720"/>
        <w:jc w:val="both"/>
        <w:rPr>
          <w:rFonts w:ascii="Arial" w:hAnsi="Arial" w:cs="Arial"/>
          <w:sz w:val="22"/>
          <w:szCs w:val="22"/>
        </w:rPr>
      </w:pPr>
      <w:r w:rsidRPr="00C65174">
        <w:rPr>
          <w:rFonts w:ascii="Arial" w:hAnsi="Arial" w:cs="Arial"/>
          <w:sz w:val="22"/>
          <w:szCs w:val="22"/>
        </w:rPr>
        <w:t xml:space="preserve">Travel expenses paid by the Commonwealth are subject to the state travel reimbursement rates as set forth in 200 KAR 2:006, subject to adjustment to mileage reimbursement rates as set forth in that regulation. </w:t>
      </w:r>
    </w:p>
    <w:p w14:paraId="5BDC6C80" w14:textId="77777777" w:rsidR="00484805" w:rsidRDefault="00484805" w:rsidP="0008642C">
      <w:pPr>
        <w:ind w:left="119" w:right="116" w:firstLine="601"/>
        <w:jc w:val="both"/>
        <w:rPr>
          <w:rFonts w:ascii="Arial" w:hAnsi="Arial" w:cs="Arial"/>
        </w:rPr>
      </w:pPr>
    </w:p>
    <w:p w14:paraId="062263E2" w14:textId="4860F3DF" w:rsidR="0008642C" w:rsidRPr="00C65174" w:rsidRDefault="0008642C" w:rsidP="00F443C0">
      <w:pPr>
        <w:ind w:left="119" w:right="116" w:firstLine="601"/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Pr="00192D01">
        <w:rPr>
          <w:rFonts w:ascii="Arial" w:hAnsi="Arial" w:cs="Arial"/>
        </w:rPr>
        <w:t>As incentive programs evolve due to statutory or regulatory amendment, rep</w:t>
      </w:r>
      <w:r w:rsidRPr="0008642C">
        <w:rPr>
          <w:rFonts w:ascii="Arial" w:hAnsi="Arial" w:cs="Arial"/>
        </w:rPr>
        <w:t>eal and replacement, the Commonwealth</w:t>
      </w:r>
      <w:r w:rsidRPr="00192D01">
        <w:rPr>
          <w:rFonts w:ascii="Arial" w:hAnsi="Arial" w:cs="Arial"/>
        </w:rPr>
        <w:t xml:space="preserve"> shall have discretion to amend this schedule. Contractor may not bill at a rate inconsistent with those outlined above wit</w:t>
      </w:r>
      <w:r w:rsidRPr="0008642C">
        <w:rPr>
          <w:rFonts w:ascii="Arial" w:hAnsi="Arial" w:cs="Arial"/>
        </w:rPr>
        <w:t>hout prior approval of the Commonwealth</w:t>
      </w:r>
      <w:r w:rsidRPr="00192D01">
        <w:rPr>
          <w:rFonts w:ascii="Arial" w:hAnsi="Arial" w:cs="Arial"/>
        </w:rPr>
        <w:t xml:space="preserve"> and execution of a contract modification setting forth the rate change or exception.</w:t>
      </w:r>
    </w:p>
    <w:sectPr w:rsidR="0008642C" w:rsidRPr="00C65174">
      <w:type w:val="continuous"/>
      <w:pgSz w:w="12240" w:h="15840"/>
      <w:pgMar w:top="136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BBC"/>
    <w:rsid w:val="00050BBC"/>
    <w:rsid w:val="00057863"/>
    <w:rsid w:val="0008642C"/>
    <w:rsid w:val="0016078F"/>
    <w:rsid w:val="002176B1"/>
    <w:rsid w:val="00250C35"/>
    <w:rsid w:val="00347BFC"/>
    <w:rsid w:val="00433DBD"/>
    <w:rsid w:val="00484805"/>
    <w:rsid w:val="005068A9"/>
    <w:rsid w:val="005337F5"/>
    <w:rsid w:val="00543FCA"/>
    <w:rsid w:val="005977DE"/>
    <w:rsid w:val="00657330"/>
    <w:rsid w:val="006E04BE"/>
    <w:rsid w:val="00767E43"/>
    <w:rsid w:val="00866304"/>
    <w:rsid w:val="008F6064"/>
    <w:rsid w:val="0097131C"/>
    <w:rsid w:val="00A72647"/>
    <w:rsid w:val="00A93C87"/>
    <w:rsid w:val="00C65174"/>
    <w:rsid w:val="00C85981"/>
    <w:rsid w:val="00D068CC"/>
    <w:rsid w:val="00D37B5D"/>
    <w:rsid w:val="00E07226"/>
    <w:rsid w:val="00F051C3"/>
    <w:rsid w:val="00F443C0"/>
    <w:rsid w:val="00F8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9E0A7"/>
  <w15:docId w15:val="{A06F0037-9666-4972-845F-A028B606C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SKO Attachment A.pdf</vt:lpstr>
    </vt:vector>
  </TitlesOfParts>
  <Company>Commonwealth of Kentucky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SKO Attachment A.pdf</dc:title>
  <dc:creator>tlee</dc:creator>
  <cp:lastModifiedBy>Wingate, Matthew D (CED)</cp:lastModifiedBy>
  <cp:revision>3</cp:revision>
  <dcterms:created xsi:type="dcterms:W3CDTF">2026-01-07T19:44:00Z</dcterms:created>
  <dcterms:modified xsi:type="dcterms:W3CDTF">2026-01-07T19:45:00Z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2020-04-15T00:00:00Z</vt:filetime>
  </property>
  <property fmtid="{D5CDD505-2E9C-101B-9397-08002B2CF9AE}" pid="3" name="LastSaved">
    <vt:filetime>2020-04-20T00:00:00Z</vt:filetime>
  </property>
</Properties>
</file>